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A26" w:rsidRPr="00467D81" w:rsidRDefault="00665A26">
      <w:pPr>
        <w:rPr>
          <w:rFonts w:ascii="Arial" w:hAnsi="Arial" w:cs="Arial"/>
        </w:rPr>
      </w:pPr>
      <w:r w:rsidRPr="00467D81">
        <w:rPr>
          <w:rFonts w:ascii="Arial" w:hAnsi="Arial" w:cs="Arial"/>
        </w:rPr>
        <w:t>RYE ACADEMY TRUST</w:t>
      </w:r>
    </w:p>
    <w:tbl>
      <w:tblPr>
        <w:tblStyle w:val="TableGrid"/>
        <w:tblW w:w="0" w:type="auto"/>
        <w:tblLook w:val="04A0" w:firstRow="1" w:lastRow="0" w:firstColumn="1" w:lastColumn="0" w:noHBand="0" w:noVBand="1"/>
      </w:tblPr>
      <w:tblGrid>
        <w:gridCol w:w="2263"/>
        <w:gridCol w:w="6753"/>
      </w:tblGrid>
      <w:tr w:rsidR="00665A26" w:rsidRPr="00467D81" w:rsidTr="00665A26">
        <w:tc>
          <w:tcPr>
            <w:tcW w:w="2263" w:type="dxa"/>
          </w:tcPr>
          <w:p w:rsidR="00665A26" w:rsidRPr="00467D81" w:rsidRDefault="00665A26">
            <w:pPr>
              <w:rPr>
                <w:rFonts w:ascii="Arial" w:hAnsi="Arial" w:cs="Arial"/>
                <w:b/>
              </w:rPr>
            </w:pPr>
            <w:r w:rsidRPr="00467D81">
              <w:rPr>
                <w:rFonts w:ascii="Arial" w:hAnsi="Arial" w:cs="Arial"/>
                <w:b/>
              </w:rPr>
              <w:t>Job Title</w:t>
            </w:r>
          </w:p>
        </w:tc>
        <w:tc>
          <w:tcPr>
            <w:tcW w:w="6753" w:type="dxa"/>
          </w:tcPr>
          <w:p w:rsidR="00665A26" w:rsidRPr="00467D81" w:rsidRDefault="00A17A91">
            <w:pPr>
              <w:rPr>
                <w:rFonts w:ascii="Arial" w:hAnsi="Arial" w:cs="Arial"/>
              </w:rPr>
            </w:pPr>
            <w:r w:rsidRPr="00467D81">
              <w:rPr>
                <w:rFonts w:ascii="Arial" w:hAnsi="Arial" w:cs="Arial"/>
              </w:rPr>
              <w:t xml:space="preserve">HR </w:t>
            </w:r>
            <w:r w:rsidR="00856548" w:rsidRPr="00467D81">
              <w:rPr>
                <w:rFonts w:ascii="Arial" w:hAnsi="Arial" w:cs="Arial"/>
              </w:rPr>
              <w:t xml:space="preserve">and Payroll </w:t>
            </w:r>
            <w:r w:rsidRPr="00467D81">
              <w:rPr>
                <w:rFonts w:ascii="Arial" w:hAnsi="Arial" w:cs="Arial"/>
              </w:rPr>
              <w:t>Officer</w:t>
            </w:r>
          </w:p>
        </w:tc>
      </w:tr>
      <w:tr w:rsidR="00665A26" w:rsidRPr="00467D81" w:rsidTr="00665A26">
        <w:tc>
          <w:tcPr>
            <w:tcW w:w="2263" w:type="dxa"/>
          </w:tcPr>
          <w:p w:rsidR="00665A26" w:rsidRPr="00467D81" w:rsidRDefault="00665A26">
            <w:pPr>
              <w:rPr>
                <w:rFonts w:ascii="Arial" w:hAnsi="Arial" w:cs="Arial"/>
                <w:b/>
              </w:rPr>
            </w:pPr>
            <w:r w:rsidRPr="00467D81">
              <w:rPr>
                <w:rFonts w:ascii="Arial" w:hAnsi="Arial" w:cs="Arial"/>
                <w:b/>
              </w:rPr>
              <w:t>Grade</w:t>
            </w:r>
          </w:p>
        </w:tc>
        <w:tc>
          <w:tcPr>
            <w:tcW w:w="6753" w:type="dxa"/>
          </w:tcPr>
          <w:p w:rsidR="00665A26" w:rsidRPr="00467D81" w:rsidRDefault="001A61F7">
            <w:pPr>
              <w:rPr>
                <w:rFonts w:ascii="Arial" w:hAnsi="Arial" w:cs="Arial"/>
              </w:rPr>
            </w:pPr>
            <w:r>
              <w:rPr>
                <w:rFonts w:ascii="Arial" w:hAnsi="Arial" w:cs="Arial"/>
              </w:rPr>
              <w:t xml:space="preserve">Grade 8 </w:t>
            </w:r>
          </w:p>
        </w:tc>
      </w:tr>
      <w:tr w:rsidR="00665A26" w:rsidRPr="00467D81" w:rsidTr="00665A26">
        <w:tc>
          <w:tcPr>
            <w:tcW w:w="2263" w:type="dxa"/>
          </w:tcPr>
          <w:p w:rsidR="00665A26" w:rsidRPr="00467D81" w:rsidRDefault="00665A26">
            <w:pPr>
              <w:rPr>
                <w:rFonts w:ascii="Arial" w:hAnsi="Arial" w:cs="Arial"/>
                <w:b/>
              </w:rPr>
            </w:pPr>
            <w:r w:rsidRPr="00467D81">
              <w:rPr>
                <w:rFonts w:ascii="Arial" w:hAnsi="Arial" w:cs="Arial"/>
                <w:b/>
              </w:rPr>
              <w:t>Reporting To</w:t>
            </w:r>
          </w:p>
        </w:tc>
        <w:tc>
          <w:tcPr>
            <w:tcW w:w="6753" w:type="dxa"/>
          </w:tcPr>
          <w:p w:rsidR="00665A26" w:rsidRPr="00467D81" w:rsidRDefault="006150A0">
            <w:pPr>
              <w:rPr>
                <w:rFonts w:ascii="Arial" w:hAnsi="Arial" w:cs="Arial"/>
              </w:rPr>
            </w:pPr>
            <w:r>
              <w:rPr>
                <w:rFonts w:ascii="Arial" w:hAnsi="Arial" w:cs="Arial"/>
              </w:rPr>
              <w:t>Director of Finance and Business</w:t>
            </w:r>
            <w:bookmarkStart w:id="0" w:name="_GoBack"/>
            <w:bookmarkEnd w:id="0"/>
          </w:p>
        </w:tc>
      </w:tr>
      <w:tr w:rsidR="000C75E4" w:rsidRPr="00467D81" w:rsidTr="00665A26">
        <w:tc>
          <w:tcPr>
            <w:tcW w:w="2263" w:type="dxa"/>
          </w:tcPr>
          <w:p w:rsidR="000C75E4" w:rsidRPr="00467D81" w:rsidRDefault="000C75E4">
            <w:pPr>
              <w:rPr>
                <w:rFonts w:ascii="Arial" w:hAnsi="Arial" w:cs="Arial"/>
                <w:b/>
              </w:rPr>
            </w:pPr>
            <w:r w:rsidRPr="00467D81">
              <w:rPr>
                <w:rFonts w:ascii="Arial" w:hAnsi="Arial" w:cs="Arial"/>
                <w:b/>
              </w:rPr>
              <w:t>Disclosure Level</w:t>
            </w:r>
          </w:p>
        </w:tc>
        <w:tc>
          <w:tcPr>
            <w:tcW w:w="6753" w:type="dxa"/>
          </w:tcPr>
          <w:p w:rsidR="000C75E4" w:rsidRPr="00467D81" w:rsidRDefault="001A61F7">
            <w:pPr>
              <w:rPr>
                <w:rFonts w:ascii="Arial" w:hAnsi="Arial" w:cs="Arial"/>
              </w:rPr>
            </w:pPr>
            <w:r>
              <w:rPr>
                <w:rFonts w:ascii="Arial" w:hAnsi="Arial" w:cs="Arial"/>
              </w:rPr>
              <w:t>Enhanced with Children’s Barred List</w:t>
            </w:r>
          </w:p>
        </w:tc>
      </w:tr>
      <w:tr w:rsidR="00665A26" w:rsidRPr="00467D81" w:rsidTr="00665A26">
        <w:tc>
          <w:tcPr>
            <w:tcW w:w="2263" w:type="dxa"/>
          </w:tcPr>
          <w:p w:rsidR="00665A26" w:rsidRPr="00467D81" w:rsidRDefault="00665A26">
            <w:pPr>
              <w:rPr>
                <w:rFonts w:ascii="Arial" w:hAnsi="Arial" w:cs="Arial"/>
                <w:b/>
              </w:rPr>
            </w:pPr>
            <w:r w:rsidRPr="00467D81">
              <w:rPr>
                <w:rFonts w:ascii="Arial" w:hAnsi="Arial" w:cs="Arial"/>
                <w:b/>
              </w:rPr>
              <w:t>Job Ref</w:t>
            </w:r>
          </w:p>
        </w:tc>
        <w:tc>
          <w:tcPr>
            <w:tcW w:w="6753" w:type="dxa"/>
          </w:tcPr>
          <w:p w:rsidR="00665A26" w:rsidRPr="00467D81" w:rsidRDefault="00665A26">
            <w:pPr>
              <w:rPr>
                <w:rFonts w:ascii="Arial" w:hAnsi="Arial" w:cs="Arial"/>
              </w:rPr>
            </w:pPr>
          </w:p>
        </w:tc>
      </w:tr>
    </w:tbl>
    <w:p w:rsidR="00665A26" w:rsidRPr="00467D81" w:rsidRDefault="00665A26">
      <w:pPr>
        <w:rPr>
          <w:rFonts w:ascii="Arial" w:hAnsi="Arial" w:cs="Arial"/>
        </w:rPr>
      </w:pPr>
    </w:p>
    <w:p w:rsidR="00665A26" w:rsidRPr="00467D81" w:rsidRDefault="00665A26">
      <w:pPr>
        <w:rPr>
          <w:rFonts w:ascii="Arial" w:hAnsi="Arial" w:cs="Arial"/>
          <w:b/>
        </w:rPr>
      </w:pPr>
      <w:r w:rsidRPr="00467D81">
        <w:rPr>
          <w:rFonts w:ascii="Arial" w:hAnsi="Arial" w:cs="Arial"/>
          <w:b/>
        </w:rPr>
        <w:t>Job Purpose</w:t>
      </w:r>
    </w:p>
    <w:p w:rsidR="00F41DFC" w:rsidRPr="00467D81" w:rsidRDefault="00631135">
      <w:pPr>
        <w:rPr>
          <w:rFonts w:ascii="Arial" w:hAnsi="Arial" w:cs="Arial"/>
        </w:rPr>
      </w:pPr>
      <w:r w:rsidRPr="00467D81">
        <w:rPr>
          <w:rFonts w:ascii="Arial" w:hAnsi="Arial" w:cs="Arial"/>
        </w:rPr>
        <w:t xml:space="preserve">To provide a </w:t>
      </w:r>
      <w:r w:rsidR="001110FA" w:rsidRPr="00467D81">
        <w:rPr>
          <w:rFonts w:ascii="Arial" w:hAnsi="Arial" w:cs="Arial"/>
        </w:rPr>
        <w:t xml:space="preserve">confidential and trustworthy </w:t>
      </w:r>
      <w:r w:rsidR="00A17A91" w:rsidRPr="00467D81">
        <w:rPr>
          <w:rFonts w:ascii="Arial" w:hAnsi="Arial" w:cs="Arial"/>
        </w:rPr>
        <w:t>first line HR service to all staff in the Trust.</w:t>
      </w:r>
      <w:r w:rsidRPr="00467D81">
        <w:rPr>
          <w:rFonts w:ascii="Arial" w:hAnsi="Arial" w:cs="Arial"/>
        </w:rPr>
        <w:t xml:space="preserve"> </w:t>
      </w:r>
      <w:r w:rsidR="00A17A91" w:rsidRPr="00467D81">
        <w:rPr>
          <w:rFonts w:ascii="Arial" w:hAnsi="Arial" w:cs="Arial"/>
        </w:rPr>
        <w:t xml:space="preserve">  To work in conjunction with Finance staff to ensure accurate payroll services</w:t>
      </w:r>
      <w:r w:rsidR="001110FA" w:rsidRPr="00467D81">
        <w:rPr>
          <w:rFonts w:ascii="Arial" w:hAnsi="Arial" w:cs="Arial"/>
        </w:rPr>
        <w:t>.</w:t>
      </w:r>
    </w:p>
    <w:p w:rsidR="00665A26" w:rsidRPr="00467D81" w:rsidRDefault="00665A26">
      <w:pPr>
        <w:rPr>
          <w:rFonts w:ascii="Arial" w:hAnsi="Arial" w:cs="Arial"/>
          <w:b/>
        </w:rPr>
      </w:pPr>
      <w:r w:rsidRPr="00467D81">
        <w:rPr>
          <w:rFonts w:ascii="Arial" w:hAnsi="Arial" w:cs="Arial"/>
          <w:b/>
        </w:rPr>
        <w:t>Key Responsibilities</w:t>
      </w:r>
    </w:p>
    <w:p w:rsidR="00631135" w:rsidRPr="00467D81" w:rsidRDefault="00A17A91" w:rsidP="00053319">
      <w:pPr>
        <w:spacing w:after="0"/>
        <w:rPr>
          <w:rFonts w:ascii="Arial" w:hAnsi="Arial" w:cs="Arial"/>
        </w:rPr>
      </w:pPr>
      <w:r w:rsidRPr="00467D81">
        <w:rPr>
          <w:rFonts w:ascii="Arial" w:hAnsi="Arial" w:cs="Arial"/>
        </w:rPr>
        <w:t>Provide initial advice to all staff across the Trust on basic employment queries, to include</w:t>
      </w:r>
      <w:r w:rsidR="009940B7" w:rsidRPr="00467D81">
        <w:rPr>
          <w:rFonts w:ascii="Arial" w:hAnsi="Arial" w:cs="Arial"/>
        </w:rPr>
        <w:t>, but not exclusively, terms &amp;</w:t>
      </w:r>
      <w:r w:rsidRPr="00467D81">
        <w:rPr>
          <w:rFonts w:ascii="Arial" w:hAnsi="Arial" w:cs="Arial"/>
        </w:rPr>
        <w:t xml:space="preserve"> conditions, maternity, paternity &amp; adoption leave, absence management and payroll.</w:t>
      </w:r>
    </w:p>
    <w:p w:rsidR="005F024D" w:rsidRPr="00467D81" w:rsidRDefault="001110FA" w:rsidP="00053319">
      <w:pPr>
        <w:spacing w:after="0"/>
        <w:rPr>
          <w:rFonts w:ascii="Arial" w:hAnsi="Arial" w:cs="Arial"/>
        </w:rPr>
      </w:pPr>
      <w:r w:rsidRPr="00467D81">
        <w:rPr>
          <w:rFonts w:ascii="Arial" w:hAnsi="Arial" w:cs="Arial"/>
        </w:rPr>
        <w:t>D</w:t>
      </w:r>
      <w:r w:rsidR="004B276D" w:rsidRPr="00467D81">
        <w:rPr>
          <w:rFonts w:ascii="Arial" w:hAnsi="Arial" w:cs="Arial"/>
        </w:rPr>
        <w:t>eliver</w:t>
      </w:r>
      <w:r w:rsidR="00A17A91" w:rsidRPr="00467D81">
        <w:rPr>
          <w:rFonts w:ascii="Arial" w:hAnsi="Arial" w:cs="Arial"/>
        </w:rPr>
        <w:t xml:space="preserve"> general recruitment activities under the direction of the Business Services Manager</w:t>
      </w:r>
      <w:r w:rsidR="009C2B12" w:rsidRPr="00467D81">
        <w:rPr>
          <w:rFonts w:ascii="Arial" w:hAnsi="Arial" w:cs="Arial"/>
        </w:rPr>
        <w:t>/Director of Finance and Business</w:t>
      </w:r>
      <w:r w:rsidR="004B276D" w:rsidRPr="00467D81">
        <w:rPr>
          <w:rFonts w:ascii="Arial" w:hAnsi="Arial" w:cs="Arial"/>
        </w:rPr>
        <w:t xml:space="preserve"> up to and including on-boarding.</w:t>
      </w:r>
      <w:r w:rsidR="005F024D" w:rsidRPr="00467D81">
        <w:rPr>
          <w:rFonts w:ascii="Arial" w:hAnsi="Arial" w:cs="Arial"/>
        </w:rPr>
        <w:t xml:space="preserve">  </w:t>
      </w:r>
    </w:p>
    <w:p w:rsidR="00A17A91" w:rsidRPr="00467D81" w:rsidRDefault="005F024D" w:rsidP="00053319">
      <w:pPr>
        <w:spacing w:after="0"/>
        <w:rPr>
          <w:rFonts w:ascii="Arial" w:hAnsi="Arial" w:cs="Arial"/>
        </w:rPr>
      </w:pPr>
      <w:r w:rsidRPr="00467D81">
        <w:rPr>
          <w:rFonts w:ascii="Arial" w:hAnsi="Arial" w:cs="Arial"/>
        </w:rPr>
        <w:t>Maintain the Single Central Register, updating this as and when employees join and leave.</w:t>
      </w:r>
    </w:p>
    <w:p w:rsidR="004B276D" w:rsidRPr="00467D81" w:rsidRDefault="001110FA" w:rsidP="00053319">
      <w:pPr>
        <w:spacing w:after="0"/>
        <w:rPr>
          <w:rFonts w:ascii="Arial" w:hAnsi="Arial" w:cs="Arial"/>
        </w:rPr>
      </w:pPr>
      <w:r w:rsidRPr="00467D81">
        <w:rPr>
          <w:rFonts w:ascii="Arial" w:hAnsi="Arial" w:cs="Arial"/>
        </w:rPr>
        <w:t>Ensure an accurate and timely payroll is produced by working</w:t>
      </w:r>
      <w:r w:rsidR="004B276D" w:rsidRPr="00467D81">
        <w:rPr>
          <w:rFonts w:ascii="Arial" w:hAnsi="Arial" w:cs="Arial"/>
        </w:rPr>
        <w:t xml:space="preserve"> with finance</w:t>
      </w:r>
      <w:r w:rsidRPr="00467D81">
        <w:rPr>
          <w:rFonts w:ascii="Arial" w:hAnsi="Arial" w:cs="Arial"/>
        </w:rPr>
        <w:t xml:space="preserve"> colleagues</w:t>
      </w:r>
      <w:r w:rsidR="00E74F30" w:rsidRPr="00467D81">
        <w:rPr>
          <w:rFonts w:ascii="Arial" w:hAnsi="Arial" w:cs="Arial"/>
        </w:rPr>
        <w:t>, checking and recording claims based payments, in-month changes</w:t>
      </w:r>
      <w:r w:rsidRPr="00467D81">
        <w:rPr>
          <w:rFonts w:ascii="Arial" w:hAnsi="Arial" w:cs="Arial"/>
        </w:rPr>
        <w:t xml:space="preserve"> and other payroll amendments</w:t>
      </w:r>
      <w:r w:rsidR="004B276D" w:rsidRPr="00467D81">
        <w:rPr>
          <w:rFonts w:ascii="Arial" w:hAnsi="Arial" w:cs="Arial"/>
        </w:rPr>
        <w:t>.</w:t>
      </w:r>
    </w:p>
    <w:p w:rsidR="00E74F30" w:rsidRPr="00467D81" w:rsidRDefault="001110FA" w:rsidP="00053319">
      <w:pPr>
        <w:spacing w:after="0"/>
        <w:rPr>
          <w:rFonts w:ascii="Arial" w:hAnsi="Arial" w:cs="Arial"/>
        </w:rPr>
      </w:pPr>
      <w:r w:rsidRPr="00467D81">
        <w:rPr>
          <w:rFonts w:ascii="Arial" w:hAnsi="Arial" w:cs="Arial"/>
        </w:rPr>
        <w:t>L</w:t>
      </w:r>
      <w:r w:rsidR="004B276D" w:rsidRPr="00467D81">
        <w:rPr>
          <w:rFonts w:ascii="Arial" w:hAnsi="Arial" w:cs="Arial"/>
        </w:rPr>
        <w:t>iaise with the external HR provider on complex</w:t>
      </w:r>
      <w:r w:rsidRPr="00467D81">
        <w:rPr>
          <w:rFonts w:ascii="Arial" w:hAnsi="Arial" w:cs="Arial"/>
        </w:rPr>
        <w:t xml:space="preserve"> queries and project based work, providing support to senior managers using the service and organising off and on-site meetings as necessary.</w:t>
      </w:r>
    </w:p>
    <w:p w:rsidR="00E74F30" w:rsidRPr="00467D81" w:rsidRDefault="001110FA" w:rsidP="00053319">
      <w:pPr>
        <w:spacing w:after="0"/>
        <w:rPr>
          <w:rFonts w:ascii="Arial" w:hAnsi="Arial" w:cs="Arial"/>
        </w:rPr>
      </w:pPr>
      <w:r w:rsidRPr="00467D81">
        <w:rPr>
          <w:rFonts w:ascii="Arial" w:hAnsi="Arial" w:cs="Arial"/>
        </w:rPr>
        <w:t>P</w:t>
      </w:r>
      <w:r w:rsidR="00E74F30" w:rsidRPr="00467D81">
        <w:rPr>
          <w:rFonts w:ascii="Arial" w:hAnsi="Arial" w:cs="Arial"/>
        </w:rPr>
        <w:t xml:space="preserve">rovide </w:t>
      </w:r>
      <w:r w:rsidR="009940B7" w:rsidRPr="00467D81">
        <w:rPr>
          <w:rFonts w:ascii="Arial" w:hAnsi="Arial" w:cs="Arial"/>
        </w:rPr>
        <w:t>regular</w:t>
      </w:r>
      <w:r w:rsidR="00E74F30" w:rsidRPr="00467D81">
        <w:rPr>
          <w:rFonts w:ascii="Arial" w:hAnsi="Arial" w:cs="Arial"/>
        </w:rPr>
        <w:t xml:space="preserve"> accurate data for preparation of reports to the Boards of the Trust, including</w:t>
      </w:r>
      <w:r w:rsidR="005F024D" w:rsidRPr="00467D81">
        <w:rPr>
          <w:rFonts w:ascii="Arial" w:hAnsi="Arial" w:cs="Arial"/>
        </w:rPr>
        <w:t xml:space="preserve"> (but not limited to)</w:t>
      </w:r>
      <w:r w:rsidR="00E74F30" w:rsidRPr="00467D81">
        <w:rPr>
          <w:rFonts w:ascii="Arial" w:hAnsi="Arial" w:cs="Arial"/>
        </w:rPr>
        <w:t xml:space="preserve"> absence, vacancies, recruitment activity</w:t>
      </w:r>
      <w:r w:rsidR="005F024D" w:rsidRPr="00467D81">
        <w:rPr>
          <w:rFonts w:ascii="Arial" w:hAnsi="Arial" w:cs="Arial"/>
        </w:rPr>
        <w:t>, safeguarding checks, performance management, diversity data and exceptional events</w:t>
      </w:r>
      <w:r w:rsidR="00E74F30" w:rsidRPr="00467D81">
        <w:rPr>
          <w:rFonts w:ascii="Arial" w:hAnsi="Arial" w:cs="Arial"/>
        </w:rPr>
        <w:t>.</w:t>
      </w:r>
    </w:p>
    <w:p w:rsidR="001110FA" w:rsidRPr="00467D81" w:rsidRDefault="001110FA" w:rsidP="00053319">
      <w:pPr>
        <w:spacing w:after="0"/>
        <w:rPr>
          <w:rFonts w:ascii="Arial" w:hAnsi="Arial" w:cs="Arial"/>
        </w:rPr>
      </w:pPr>
      <w:r w:rsidRPr="00467D81">
        <w:rPr>
          <w:rFonts w:ascii="Arial" w:hAnsi="Arial" w:cs="Arial"/>
        </w:rPr>
        <w:t>Accurately input data into computerised departmental systems, databases and spreadsheets and process, retrieve, analyse and cleanse data as necessary.</w:t>
      </w:r>
    </w:p>
    <w:p w:rsidR="00053319" w:rsidRPr="00467D81" w:rsidRDefault="001110FA" w:rsidP="00053319">
      <w:pPr>
        <w:spacing w:after="0"/>
        <w:rPr>
          <w:rFonts w:ascii="Arial" w:hAnsi="Arial" w:cs="Arial"/>
        </w:rPr>
      </w:pPr>
      <w:r w:rsidRPr="00467D81">
        <w:rPr>
          <w:rFonts w:ascii="Arial" w:hAnsi="Arial" w:cs="Arial"/>
        </w:rPr>
        <w:t>Maintain confidential filing systems, both paper and electronic in accordance with all applicable legislation and best practice.</w:t>
      </w:r>
    </w:p>
    <w:p w:rsidR="00053319" w:rsidRPr="00467D81" w:rsidRDefault="00053319" w:rsidP="00053319">
      <w:pPr>
        <w:spacing w:after="0"/>
        <w:rPr>
          <w:rFonts w:ascii="Arial" w:hAnsi="Arial" w:cs="Arial"/>
        </w:rPr>
      </w:pPr>
    </w:p>
    <w:p w:rsidR="00665A26" w:rsidRPr="00467D81" w:rsidRDefault="00665A26">
      <w:pPr>
        <w:rPr>
          <w:rFonts w:ascii="Arial" w:hAnsi="Arial" w:cs="Arial"/>
          <w:b/>
        </w:rPr>
      </w:pPr>
      <w:r w:rsidRPr="00467D81">
        <w:rPr>
          <w:rFonts w:ascii="Arial" w:hAnsi="Arial" w:cs="Arial"/>
          <w:b/>
        </w:rPr>
        <w:t>Key Relationships</w:t>
      </w:r>
    </w:p>
    <w:p w:rsidR="00232D3F" w:rsidRPr="00467D81" w:rsidRDefault="00232D3F" w:rsidP="00F41DFC">
      <w:pPr>
        <w:spacing w:after="0"/>
        <w:rPr>
          <w:rFonts w:ascii="Arial" w:hAnsi="Arial" w:cs="Arial"/>
        </w:rPr>
      </w:pPr>
      <w:r w:rsidRPr="00467D81">
        <w:rPr>
          <w:rFonts w:ascii="Arial" w:hAnsi="Arial" w:cs="Arial"/>
        </w:rPr>
        <w:t xml:space="preserve">Internally </w:t>
      </w:r>
      <w:r w:rsidRPr="00467D81">
        <w:rPr>
          <w:rFonts w:ascii="Arial" w:hAnsi="Arial" w:cs="Arial"/>
        </w:rPr>
        <w:tab/>
      </w:r>
      <w:r w:rsidR="00300765" w:rsidRPr="00467D81">
        <w:rPr>
          <w:rFonts w:ascii="Arial" w:hAnsi="Arial" w:cs="Arial"/>
        </w:rPr>
        <w:t>All staff</w:t>
      </w:r>
    </w:p>
    <w:p w:rsidR="00300765" w:rsidRPr="00467D81" w:rsidRDefault="00300765" w:rsidP="00F41DFC">
      <w:pPr>
        <w:spacing w:after="0"/>
        <w:rPr>
          <w:rFonts w:ascii="Arial" w:hAnsi="Arial" w:cs="Arial"/>
        </w:rPr>
      </w:pPr>
      <w:r w:rsidRPr="00467D81">
        <w:rPr>
          <w:rFonts w:ascii="Arial" w:hAnsi="Arial" w:cs="Arial"/>
        </w:rPr>
        <w:tab/>
      </w:r>
      <w:r w:rsidRPr="00467D81">
        <w:rPr>
          <w:rFonts w:ascii="Arial" w:hAnsi="Arial" w:cs="Arial"/>
        </w:rPr>
        <w:tab/>
        <w:t>Senior Leadership Team and Management Teams</w:t>
      </w:r>
    </w:p>
    <w:p w:rsidR="00300765" w:rsidRPr="00467D81" w:rsidRDefault="00300765" w:rsidP="00F41DFC">
      <w:pPr>
        <w:spacing w:after="0"/>
        <w:rPr>
          <w:rFonts w:ascii="Arial" w:hAnsi="Arial" w:cs="Arial"/>
        </w:rPr>
      </w:pPr>
      <w:r w:rsidRPr="00467D81">
        <w:rPr>
          <w:rFonts w:ascii="Arial" w:hAnsi="Arial" w:cs="Arial"/>
        </w:rPr>
        <w:tab/>
      </w:r>
      <w:r w:rsidRPr="00467D81">
        <w:rPr>
          <w:rFonts w:ascii="Arial" w:hAnsi="Arial" w:cs="Arial"/>
        </w:rPr>
        <w:tab/>
        <w:t>Finance staff</w:t>
      </w:r>
    </w:p>
    <w:p w:rsidR="00FA0972" w:rsidRPr="00467D81" w:rsidRDefault="00FA0972" w:rsidP="00F41DFC">
      <w:pPr>
        <w:spacing w:after="0"/>
        <w:rPr>
          <w:rFonts w:ascii="Arial" w:hAnsi="Arial" w:cs="Arial"/>
        </w:rPr>
      </w:pPr>
      <w:r w:rsidRPr="00467D81">
        <w:rPr>
          <w:rFonts w:ascii="Arial" w:hAnsi="Arial" w:cs="Arial"/>
        </w:rPr>
        <w:tab/>
      </w:r>
      <w:r w:rsidRPr="00467D81">
        <w:rPr>
          <w:rFonts w:ascii="Arial" w:hAnsi="Arial" w:cs="Arial"/>
        </w:rPr>
        <w:tab/>
        <w:t>Media and Marketing Team</w:t>
      </w:r>
    </w:p>
    <w:p w:rsidR="00F41DFC" w:rsidRPr="00467D81" w:rsidRDefault="00F41DFC" w:rsidP="00F41DFC">
      <w:pPr>
        <w:spacing w:after="0"/>
        <w:rPr>
          <w:rFonts w:ascii="Arial" w:hAnsi="Arial" w:cs="Arial"/>
        </w:rPr>
      </w:pPr>
      <w:r w:rsidRPr="00467D81">
        <w:rPr>
          <w:rFonts w:ascii="Arial" w:hAnsi="Arial" w:cs="Arial"/>
        </w:rPr>
        <w:tab/>
      </w:r>
      <w:r w:rsidRPr="00467D81">
        <w:rPr>
          <w:rFonts w:ascii="Arial" w:hAnsi="Arial" w:cs="Arial"/>
        </w:rPr>
        <w:tab/>
      </w:r>
    </w:p>
    <w:p w:rsidR="00631135" w:rsidRPr="00467D81" w:rsidRDefault="00232D3F" w:rsidP="00300765">
      <w:pPr>
        <w:spacing w:after="0"/>
        <w:rPr>
          <w:rFonts w:ascii="Arial" w:hAnsi="Arial" w:cs="Arial"/>
        </w:rPr>
      </w:pPr>
      <w:r w:rsidRPr="00467D81">
        <w:rPr>
          <w:rFonts w:ascii="Arial" w:hAnsi="Arial" w:cs="Arial"/>
        </w:rPr>
        <w:t>Externally</w:t>
      </w:r>
      <w:r w:rsidRPr="00467D81">
        <w:rPr>
          <w:rFonts w:ascii="Arial" w:hAnsi="Arial" w:cs="Arial"/>
          <w:b/>
        </w:rPr>
        <w:tab/>
      </w:r>
      <w:r w:rsidR="00300765" w:rsidRPr="00467D81">
        <w:rPr>
          <w:rFonts w:ascii="Arial" w:hAnsi="Arial" w:cs="Arial"/>
        </w:rPr>
        <w:t>HR External Provider</w:t>
      </w:r>
    </w:p>
    <w:p w:rsidR="00300765" w:rsidRPr="00467D81" w:rsidRDefault="00300765" w:rsidP="00300765">
      <w:pPr>
        <w:spacing w:after="0"/>
        <w:rPr>
          <w:rFonts w:ascii="Arial" w:hAnsi="Arial" w:cs="Arial"/>
        </w:rPr>
      </w:pPr>
      <w:r w:rsidRPr="00467D81">
        <w:rPr>
          <w:rFonts w:ascii="Arial" w:hAnsi="Arial" w:cs="Arial"/>
        </w:rPr>
        <w:tab/>
      </w:r>
      <w:r w:rsidRPr="00467D81">
        <w:rPr>
          <w:rFonts w:ascii="Arial" w:hAnsi="Arial" w:cs="Arial"/>
        </w:rPr>
        <w:tab/>
        <w:t>Payroll Provider</w:t>
      </w:r>
    </w:p>
    <w:p w:rsidR="00300765" w:rsidRPr="00467D81" w:rsidRDefault="00300765" w:rsidP="00300765">
      <w:pPr>
        <w:spacing w:after="0"/>
        <w:rPr>
          <w:rFonts w:ascii="Arial" w:hAnsi="Arial" w:cs="Arial"/>
        </w:rPr>
      </w:pPr>
      <w:r w:rsidRPr="00467D81">
        <w:rPr>
          <w:rFonts w:ascii="Arial" w:hAnsi="Arial" w:cs="Arial"/>
        </w:rPr>
        <w:tab/>
      </w:r>
      <w:r w:rsidRPr="00467D81">
        <w:rPr>
          <w:rFonts w:ascii="Arial" w:hAnsi="Arial" w:cs="Arial"/>
        </w:rPr>
        <w:tab/>
        <w:t>Disclosure and Barring Service</w:t>
      </w:r>
    </w:p>
    <w:p w:rsidR="00300765" w:rsidRPr="00467D81" w:rsidRDefault="00FA0972" w:rsidP="009C2B12">
      <w:pPr>
        <w:spacing w:after="0"/>
        <w:ind w:left="1440"/>
        <w:rPr>
          <w:rFonts w:ascii="Arial" w:hAnsi="Arial" w:cs="Arial"/>
        </w:rPr>
      </w:pPr>
      <w:r w:rsidRPr="00467D81">
        <w:rPr>
          <w:rFonts w:ascii="Arial" w:hAnsi="Arial" w:cs="Arial"/>
        </w:rPr>
        <w:t xml:space="preserve">Local and National Advertising Partners </w:t>
      </w:r>
    </w:p>
    <w:p w:rsidR="00C05ED7" w:rsidRPr="00467D81" w:rsidRDefault="00C05ED7" w:rsidP="00300765">
      <w:pPr>
        <w:spacing w:after="0"/>
        <w:rPr>
          <w:rFonts w:ascii="Arial" w:hAnsi="Arial" w:cs="Arial"/>
        </w:rPr>
      </w:pPr>
      <w:r w:rsidRPr="00467D81">
        <w:rPr>
          <w:rFonts w:ascii="Arial" w:hAnsi="Arial" w:cs="Arial"/>
        </w:rPr>
        <w:tab/>
      </w:r>
      <w:r w:rsidRPr="00467D81">
        <w:rPr>
          <w:rFonts w:ascii="Arial" w:hAnsi="Arial" w:cs="Arial"/>
        </w:rPr>
        <w:tab/>
        <w:t>Trades Unions representatives</w:t>
      </w:r>
    </w:p>
    <w:p w:rsidR="00232D3F" w:rsidRPr="00467D81" w:rsidRDefault="00665A26">
      <w:pPr>
        <w:rPr>
          <w:rFonts w:ascii="Arial" w:hAnsi="Arial" w:cs="Arial"/>
          <w:b/>
        </w:rPr>
      </w:pPr>
      <w:r w:rsidRPr="00467D81">
        <w:rPr>
          <w:rFonts w:ascii="Arial" w:hAnsi="Arial" w:cs="Arial"/>
          <w:b/>
        </w:rPr>
        <w:t xml:space="preserve">Skills and </w:t>
      </w:r>
      <w:r w:rsidR="00232D3F" w:rsidRPr="00467D81">
        <w:rPr>
          <w:rFonts w:ascii="Arial" w:hAnsi="Arial" w:cs="Arial"/>
          <w:b/>
        </w:rPr>
        <w:t>Knowledge</w:t>
      </w:r>
    </w:p>
    <w:p w:rsidR="001110FA" w:rsidRPr="00467D81" w:rsidRDefault="001110FA" w:rsidP="001110FA">
      <w:pPr>
        <w:spacing w:after="0"/>
        <w:rPr>
          <w:rFonts w:ascii="Arial" w:hAnsi="Arial" w:cs="Arial"/>
        </w:rPr>
      </w:pPr>
      <w:r w:rsidRPr="00467D81">
        <w:rPr>
          <w:rFonts w:ascii="Arial" w:hAnsi="Arial" w:cs="Arial"/>
        </w:rPr>
        <w:t>Associate</w:t>
      </w:r>
      <w:r w:rsidR="00281DDD" w:rsidRPr="00467D81">
        <w:rPr>
          <w:rFonts w:ascii="Arial" w:hAnsi="Arial" w:cs="Arial"/>
        </w:rPr>
        <w:t xml:space="preserve"> CIPD</w:t>
      </w:r>
      <w:r w:rsidRPr="00467D81">
        <w:rPr>
          <w:rFonts w:ascii="Arial" w:hAnsi="Arial" w:cs="Arial"/>
        </w:rPr>
        <w:t xml:space="preserve"> level </w:t>
      </w:r>
      <w:r w:rsidR="00470872" w:rsidRPr="00467D81">
        <w:rPr>
          <w:rFonts w:ascii="Arial" w:hAnsi="Arial" w:cs="Arial"/>
        </w:rPr>
        <w:t xml:space="preserve">membership or equivalent </w:t>
      </w:r>
      <w:r w:rsidRPr="00467D81">
        <w:rPr>
          <w:rFonts w:ascii="Arial" w:hAnsi="Arial" w:cs="Arial"/>
        </w:rPr>
        <w:t>qualification in H</w:t>
      </w:r>
      <w:r w:rsidR="00470872" w:rsidRPr="00467D81">
        <w:rPr>
          <w:rFonts w:ascii="Arial" w:hAnsi="Arial" w:cs="Arial"/>
        </w:rPr>
        <w:t xml:space="preserve">uman </w:t>
      </w:r>
      <w:r w:rsidRPr="00467D81">
        <w:rPr>
          <w:rFonts w:ascii="Arial" w:hAnsi="Arial" w:cs="Arial"/>
        </w:rPr>
        <w:t>R</w:t>
      </w:r>
      <w:r w:rsidR="00470872" w:rsidRPr="00467D81">
        <w:rPr>
          <w:rFonts w:ascii="Arial" w:hAnsi="Arial" w:cs="Arial"/>
        </w:rPr>
        <w:t>esource Management</w:t>
      </w:r>
    </w:p>
    <w:p w:rsidR="00FA0972" w:rsidRPr="00467D81" w:rsidRDefault="009C2B12" w:rsidP="00E74F30">
      <w:pPr>
        <w:spacing w:after="0"/>
        <w:rPr>
          <w:rFonts w:ascii="Arial" w:hAnsi="Arial" w:cs="Arial"/>
        </w:rPr>
      </w:pPr>
      <w:r w:rsidRPr="00467D81">
        <w:rPr>
          <w:rFonts w:ascii="Arial" w:hAnsi="Arial" w:cs="Arial"/>
        </w:rPr>
        <w:t>Knows how to apply</w:t>
      </w:r>
      <w:r w:rsidR="00FA0972" w:rsidRPr="00467D81">
        <w:rPr>
          <w:rFonts w:ascii="Arial" w:hAnsi="Arial" w:cs="Arial"/>
        </w:rPr>
        <w:t xml:space="preserve"> general employm</w:t>
      </w:r>
      <w:r w:rsidR="00470872" w:rsidRPr="00467D81">
        <w:rPr>
          <w:rFonts w:ascii="Arial" w:hAnsi="Arial" w:cs="Arial"/>
        </w:rPr>
        <w:t>ent</w:t>
      </w:r>
      <w:r w:rsidRPr="00467D81">
        <w:rPr>
          <w:rFonts w:ascii="Arial" w:hAnsi="Arial" w:cs="Arial"/>
        </w:rPr>
        <w:t xml:space="preserve"> law principles and interpret</w:t>
      </w:r>
      <w:r w:rsidR="00470872" w:rsidRPr="00467D81">
        <w:rPr>
          <w:rFonts w:ascii="Arial" w:hAnsi="Arial" w:cs="Arial"/>
        </w:rPr>
        <w:t xml:space="preserve"> HR Policies</w:t>
      </w:r>
      <w:r w:rsidRPr="00467D81">
        <w:rPr>
          <w:rFonts w:ascii="Arial" w:hAnsi="Arial" w:cs="Arial"/>
        </w:rPr>
        <w:t xml:space="preserve"> in a legally compliant way</w:t>
      </w:r>
    </w:p>
    <w:p w:rsidR="00FA0972" w:rsidRPr="00467D81" w:rsidRDefault="009C2B12" w:rsidP="00E74F30">
      <w:pPr>
        <w:spacing w:after="0"/>
        <w:rPr>
          <w:rFonts w:ascii="Arial" w:hAnsi="Arial" w:cs="Arial"/>
        </w:rPr>
      </w:pPr>
      <w:r w:rsidRPr="00467D81">
        <w:rPr>
          <w:rFonts w:ascii="Arial" w:hAnsi="Arial" w:cs="Arial"/>
        </w:rPr>
        <w:lastRenderedPageBreak/>
        <w:t>Able to apply and interpret</w:t>
      </w:r>
      <w:r w:rsidR="00C05ED7" w:rsidRPr="00467D81">
        <w:rPr>
          <w:rFonts w:ascii="Arial" w:hAnsi="Arial" w:cs="Arial"/>
        </w:rPr>
        <w:t xml:space="preserve"> </w:t>
      </w:r>
      <w:r w:rsidR="00FA0972" w:rsidRPr="00467D81">
        <w:rPr>
          <w:rFonts w:ascii="Arial" w:hAnsi="Arial" w:cs="Arial"/>
        </w:rPr>
        <w:t>School Teachers’ Pay and Conditions</w:t>
      </w:r>
      <w:r w:rsidR="00C05ED7" w:rsidRPr="00467D81">
        <w:rPr>
          <w:rFonts w:ascii="Arial" w:hAnsi="Arial" w:cs="Arial"/>
        </w:rPr>
        <w:t xml:space="preserve"> documents </w:t>
      </w:r>
    </w:p>
    <w:p w:rsidR="00C05ED7" w:rsidRPr="00467D81" w:rsidRDefault="00C05ED7" w:rsidP="00E74F30">
      <w:pPr>
        <w:spacing w:after="0"/>
        <w:rPr>
          <w:rFonts w:ascii="Arial" w:hAnsi="Arial" w:cs="Arial"/>
        </w:rPr>
      </w:pPr>
      <w:r w:rsidRPr="00467D81">
        <w:rPr>
          <w:rFonts w:ascii="Arial" w:hAnsi="Arial" w:cs="Arial"/>
        </w:rPr>
        <w:t>Proactively builds working relationships with managers across to school to understand their HR requirements</w:t>
      </w:r>
    </w:p>
    <w:p w:rsidR="001110FA" w:rsidRPr="00467D81" w:rsidRDefault="009C2B12" w:rsidP="00E74F30">
      <w:pPr>
        <w:spacing w:after="0"/>
        <w:rPr>
          <w:rFonts w:ascii="Arial" w:hAnsi="Arial" w:cs="Arial"/>
        </w:rPr>
      </w:pPr>
      <w:r w:rsidRPr="00467D81">
        <w:rPr>
          <w:rFonts w:ascii="Arial" w:hAnsi="Arial" w:cs="Arial"/>
        </w:rPr>
        <w:t>P</w:t>
      </w:r>
      <w:r w:rsidR="001110FA" w:rsidRPr="00467D81">
        <w:rPr>
          <w:rFonts w:ascii="Arial" w:hAnsi="Arial" w:cs="Arial"/>
        </w:rPr>
        <w:t>rovide</w:t>
      </w:r>
      <w:r w:rsidRPr="00467D81">
        <w:rPr>
          <w:rFonts w:ascii="Arial" w:hAnsi="Arial" w:cs="Arial"/>
        </w:rPr>
        <w:t>s</w:t>
      </w:r>
      <w:r w:rsidR="001110FA" w:rsidRPr="00467D81">
        <w:rPr>
          <w:rFonts w:ascii="Arial" w:hAnsi="Arial" w:cs="Arial"/>
        </w:rPr>
        <w:t xml:space="preserve"> advice on difficult situations with compassion whilst maintaining rigour in application of the processes</w:t>
      </w:r>
    </w:p>
    <w:p w:rsidR="001110FA" w:rsidRPr="00467D81" w:rsidRDefault="001110FA" w:rsidP="00E74F30">
      <w:pPr>
        <w:spacing w:after="0"/>
        <w:rPr>
          <w:rFonts w:ascii="Arial" w:hAnsi="Arial" w:cs="Arial"/>
        </w:rPr>
      </w:pPr>
      <w:r w:rsidRPr="00467D81">
        <w:rPr>
          <w:rFonts w:ascii="Arial" w:hAnsi="Arial" w:cs="Arial"/>
        </w:rPr>
        <w:t>Maintains and holds sensitive information in confidence at all times</w:t>
      </w:r>
      <w:r w:rsidR="009C2B12" w:rsidRPr="00467D81">
        <w:rPr>
          <w:rFonts w:ascii="Arial" w:hAnsi="Arial" w:cs="Arial"/>
        </w:rPr>
        <w:t>, disclosing appropriately to enable effective case-work.</w:t>
      </w:r>
    </w:p>
    <w:p w:rsidR="00FA0972" w:rsidRPr="00467D81" w:rsidRDefault="001110FA" w:rsidP="00C05ED7">
      <w:pPr>
        <w:spacing w:after="0"/>
        <w:rPr>
          <w:rFonts w:ascii="Arial" w:hAnsi="Arial" w:cs="Arial"/>
        </w:rPr>
      </w:pPr>
      <w:r w:rsidRPr="00467D81">
        <w:rPr>
          <w:rFonts w:ascii="Arial" w:hAnsi="Arial" w:cs="Arial"/>
        </w:rPr>
        <w:t>Understands when the work required exceeds their level of competence and refers on appropriately</w:t>
      </w:r>
    </w:p>
    <w:p w:rsidR="00470872" w:rsidRPr="00467D81" w:rsidRDefault="00470872" w:rsidP="00C05ED7">
      <w:pPr>
        <w:spacing w:after="0"/>
        <w:rPr>
          <w:rFonts w:ascii="Arial" w:hAnsi="Arial" w:cs="Arial"/>
        </w:rPr>
      </w:pPr>
      <w:r w:rsidRPr="00467D81">
        <w:rPr>
          <w:rFonts w:ascii="Arial" w:hAnsi="Arial" w:cs="Arial"/>
        </w:rPr>
        <w:t>Where policies are silent is able to offer and hold in mind, differing interpretations, identifying pros and cons</w:t>
      </w:r>
      <w:r w:rsidR="009940B7" w:rsidRPr="00467D81">
        <w:rPr>
          <w:rFonts w:ascii="Arial" w:hAnsi="Arial" w:cs="Arial"/>
        </w:rPr>
        <w:t xml:space="preserve"> and risks</w:t>
      </w:r>
      <w:r w:rsidRPr="00467D81">
        <w:rPr>
          <w:rFonts w:ascii="Arial" w:hAnsi="Arial" w:cs="Arial"/>
        </w:rPr>
        <w:t xml:space="preserve"> of each.</w:t>
      </w:r>
    </w:p>
    <w:p w:rsidR="00C05ED7" w:rsidRPr="00467D81" w:rsidRDefault="00C05ED7" w:rsidP="00C05ED7">
      <w:pPr>
        <w:spacing w:after="0"/>
        <w:rPr>
          <w:rFonts w:ascii="Arial" w:hAnsi="Arial" w:cs="Arial"/>
        </w:rPr>
      </w:pPr>
    </w:p>
    <w:p w:rsidR="001115B2" w:rsidRPr="00467D81" w:rsidRDefault="000C75E4" w:rsidP="000C75E4">
      <w:pPr>
        <w:spacing w:after="0"/>
        <w:rPr>
          <w:rFonts w:ascii="Arial" w:hAnsi="Arial" w:cs="Arial"/>
          <w:b/>
        </w:rPr>
      </w:pPr>
      <w:r w:rsidRPr="00467D81">
        <w:rPr>
          <w:rFonts w:ascii="Arial" w:hAnsi="Arial" w:cs="Arial"/>
          <w:b/>
        </w:rPr>
        <w:t>Budgetary Responsibility</w:t>
      </w:r>
    </w:p>
    <w:p w:rsidR="000C75E4" w:rsidRPr="00467D81" w:rsidRDefault="000C75E4" w:rsidP="000C75E4">
      <w:pPr>
        <w:spacing w:after="0"/>
        <w:rPr>
          <w:rFonts w:ascii="Arial" w:hAnsi="Arial" w:cs="Arial"/>
        </w:rPr>
      </w:pPr>
    </w:p>
    <w:p w:rsidR="00D569A8" w:rsidRPr="00467D81" w:rsidRDefault="001110FA" w:rsidP="000C75E4">
      <w:pPr>
        <w:spacing w:after="0"/>
        <w:rPr>
          <w:rFonts w:ascii="Arial" w:hAnsi="Arial" w:cs="Arial"/>
        </w:rPr>
      </w:pPr>
      <w:r w:rsidRPr="00467D81">
        <w:rPr>
          <w:rFonts w:ascii="Arial" w:hAnsi="Arial" w:cs="Arial"/>
        </w:rPr>
        <w:t xml:space="preserve">Monitoring of </w:t>
      </w:r>
      <w:r w:rsidR="00D569A8" w:rsidRPr="00467D81">
        <w:rPr>
          <w:rFonts w:ascii="Arial" w:hAnsi="Arial" w:cs="Arial"/>
        </w:rPr>
        <w:t xml:space="preserve">advertising and recruitment spend.  </w:t>
      </w:r>
    </w:p>
    <w:p w:rsidR="001110FA" w:rsidRPr="00467D81" w:rsidRDefault="001110FA" w:rsidP="000C75E4">
      <w:pPr>
        <w:spacing w:after="0"/>
        <w:rPr>
          <w:rFonts w:ascii="Arial" w:hAnsi="Arial" w:cs="Arial"/>
        </w:rPr>
      </w:pPr>
      <w:r w:rsidRPr="00467D81">
        <w:rPr>
          <w:rFonts w:ascii="Arial" w:hAnsi="Arial" w:cs="Arial"/>
        </w:rPr>
        <w:t xml:space="preserve">The </w:t>
      </w:r>
      <w:proofErr w:type="spellStart"/>
      <w:r w:rsidRPr="00467D81">
        <w:rPr>
          <w:rFonts w:ascii="Arial" w:hAnsi="Arial" w:cs="Arial"/>
        </w:rPr>
        <w:t>postholder</w:t>
      </w:r>
      <w:proofErr w:type="spellEnd"/>
      <w:r w:rsidRPr="00467D81">
        <w:rPr>
          <w:rFonts w:ascii="Arial" w:hAnsi="Arial" w:cs="Arial"/>
        </w:rPr>
        <w:t xml:space="preserve"> will be expected to liaise with budget</w:t>
      </w:r>
      <w:r w:rsidR="00470872" w:rsidRPr="00467D81">
        <w:rPr>
          <w:rFonts w:ascii="Arial" w:hAnsi="Arial" w:cs="Arial"/>
        </w:rPr>
        <w:t>-</w:t>
      </w:r>
      <w:r w:rsidRPr="00467D81">
        <w:rPr>
          <w:rFonts w:ascii="Arial" w:hAnsi="Arial" w:cs="Arial"/>
        </w:rPr>
        <w:t>holders and finance staff in respect of requests to recruit and amend pay/contracts to ensure this is within budget and adequate system controls are in place.</w:t>
      </w:r>
    </w:p>
    <w:p w:rsidR="001110FA" w:rsidRPr="00467D81" w:rsidRDefault="001110FA" w:rsidP="000C75E4">
      <w:pPr>
        <w:spacing w:after="0"/>
        <w:rPr>
          <w:rFonts w:ascii="Arial" w:hAnsi="Arial" w:cs="Arial"/>
        </w:rPr>
      </w:pPr>
    </w:p>
    <w:p w:rsidR="000C75E4" w:rsidRPr="00467D81" w:rsidRDefault="000C75E4" w:rsidP="000C75E4">
      <w:pPr>
        <w:spacing w:after="0"/>
        <w:rPr>
          <w:rFonts w:ascii="Arial" w:hAnsi="Arial" w:cs="Arial"/>
          <w:b/>
        </w:rPr>
      </w:pPr>
      <w:r w:rsidRPr="00467D81">
        <w:rPr>
          <w:rFonts w:ascii="Arial" w:hAnsi="Arial" w:cs="Arial"/>
          <w:b/>
        </w:rPr>
        <w:t>Other Relevant Information</w:t>
      </w:r>
    </w:p>
    <w:p w:rsidR="00B40E44" w:rsidRPr="00467D81" w:rsidRDefault="00B40E44" w:rsidP="00B40E44">
      <w:pPr>
        <w:spacing w:after="0"/>
        <w:rPr>
          <w:rFonts w:ascii="Arial" w:hAnsi="Arial" w:cs="Arial"/>
        </w:rPr>
      </w:pPr>
      <w:r w:rsidRPr="00467D8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0C75E4" w:rsidRPr="00467D81" w:rsidRDefault="000C75E4" w:rsidP="000C75E4">
      <w:pPr>
        <w:spacing w:after="0"/>
        <w:rPr>
          <w:rFonts w:ascii="Arial" w:hAnsi="Arial" w:cs="Arial"/>
        </w:rPr>
      </w:pPr>
    </w:p>
    <w:p w:rsidR="00232D3F" w:rsidRPr="00467D81" w:rsidRDefault="00232D3F">
      <w:pPr>
        <w:rPr>
          <w:rFonts w:ascii="Arial" w:hAnsi="Arial" w:cs="Arial"/>
          <w:b/>
        </w:rPr>
      </w:pPr>
      <w:r w:rsidRPr="00467D81">
        <w:rPr>
          <w:rFonts w:ascii="Arial" w:hAnsi="Arial" w:cs="Arial"/>
          <w:b/>
        </w:rPr>
        <w:t>Equality, Diversity and Inclusion Statement</w:t>
      </w:r>
    </w:p>
    <w:p w:rsidR="009C2B12" w:rsidRPr="00467D81" w:rsidRDefault="009C2B12" w:rsidP="009C2B12">
      <w:pPr>
        <w:rPr>
          <w:rFonts w:ascii="Arial" w:hAnsi="Arial" w:cs="Arial"/>
        </w:rPr>
      </w:pPr>
      <w:r w:rsidRPr="00467D81">
        <w:rPr>
          <w:rFonts w:ascii="Arial" w:hAnsi="Arial" w:cs="Arial"/>
        </w:rPr>
        <w:t>All staff are required to understand and abide by, the Rye Academy Trust Equalities Policy</w:t>
      </w:r>
    </w:p>
    <w:p w:rsidR="00665A26" w:rsidRPr="00467D81" w:rsidRDefault="00665A26">
      <w:pPr>
        <w:rPr>
          <w:rFonts w:ascii="Arial" w:hAnsi="Arial" w:cs="Arial"/>
          <w:b/>
        </w:rPr>
      </w:pPr>
      <w:r w:rsidRPr="00467D81">
        <w:rPr>
          <w:rFonts w:ascii="Arial" w:hAnsi="Arial" w:cs="Arial"/>
          <w:b/>
        </w:rPr>
        <w:t>Safeguarding</w:t>
      </w:r>
      <w:r w:rsidR="00232D3F" w:rsidRPr="00467D81">
        <w:rPr>
          <w:rFonts w:ascii="Arial" w:hAnsi="Arial" w:cs="Arial"/>
          <w:b/>
        </w:rPr>
        <w:t xml:space="preserve"> Statement</w:t>
      </w:r>
    </w:p>
    <w:p w:rsidR="001A61F7" w:rsidRPr="001A61F7" w:rsidRDefault="001A61F7" w:rsidP="001A61F7">
      <w:pPr>
        <w:rPr>
          <w:rFonts w:ascii="Arial" w:hAnsi="Arial" w:cs="Arial"/>
        </w:rPr>
      </w:pPr>
      <w:r w:rsidRPr="001A61F7">
        <w:rPr>
          <w:rFonts w:ascii="Arial" w:hAnsi="Arial" w:cs="Arial"/>
        </w:rPr>
        <w:t>R</w:t>
      </w:r>
      <w:r>
        <w:rPr>
          <w:rFonts w:ascii="Arial" w:hAnsi="Arial" w:cs="Arial"/>
        </w:rPr>
        <w:t>ye Academy Trust is</w:t>
      </w:r>
      <w:r w:rsidRPr="001A61F7">
        <w:rPr>
          <w:rFonts w:ascii="Arial" w:hAnsi="Arial" w:cs="Arial"/>
        </w:rPr>
        <w:t xml:space="preserve"> committed to safeguarding and promoting the welfare of students and expects all colleagues and volunteers to share this commitment. We have a number of policies and procedures in place that contribute to our safeguarding commitment, including our ‘Safeguarding and Child Protection Policy’ which can be viewed in the ‘Policies’ section of our website. We are equally committed to promoting the fundamental British values of democracy, the rule of law, individual liberty and mutual respect and tolerance of those with different faiths and beliefs. In doing so, we provide students with the knowledge, skills and understanding to play a full and active part in society.</w:t>
      </w:r>
    </w:p>
    <w:p w:rsidR="001A61F7" w:rsidRDefault="001A61F7">
      <w:pPr>
        <w:rPr>
          <w:rFonts w:ascii="Arial" w:hAnsi="Arial" w:cs="Arial"/>
        </w:rPr>
      </w:pPr>
    </w:p>
    <w:p w:rsidR="00665A26" w:rsidRPr="00467D81" w:rsidRDefault="00665A26">
      <w:pPr>
        <w:rPr>
          <w:rFonts w:ascii="Arial" w:hAnsi="Arial" w:cs="Arial"/>
          <w:b/>
        </w:rPr>
      </w:pPr>
      <w:r w:rsidRPr="00467D81">
        <w:rPr>
          <w:rFonts w:ascii="Arial" w:hAnsi="Arial" w:cs="Arial"/>
          <w:b/>
        </w:rPr>
        <w:t>Date</w:t>
      </w:r>
      <w:r w:rsidR="001115B2" w:rsidRPr="00467D81">
        <w:rPr>
          <w:rFonts w:ascii="Arial" w:hAnsi="Arial" w:cs="Arial"/>
          <w:b/>
        </w:rPr>
        <w:t xml:space="preserve"> Produced</w:t>
      </w:r>
      <w:r w:rsidR="001115B2" w:rsidRPr="00467D81">
        <w:rPr>
          <w:rFonts w:ascii="Arial" w:hAnsi="Arial" w:cs="Arial"/>
          <w:b/>
        </w:rPr>
        <w:tab/>
      </w:r>
      <w:r w:rsidR="001115B2" w:rsidRPr="00467D81">
        <w:rPr>
          <w:rFonts w:ascii="Arial" w:hAnsi="Arial" w:cs="Arial"/>
          <w:b/>
        </w:rPr>
        <w:tab/>
      </w:r>
      <w:r w:rsidR="001115B2" w:rsidRPr="00467D81">
        <w:rPr>
          <w:rFonts w:ascii="Arial" w:hAnsi="Arial" w:cs="Arial"/>
          <w:b/>
        </w:rPr>
        <w:tab/>
      </w:r>
      <w:r w:rsidRPr="00467D81">
        <w:rPr>
          <w:rFonts w:ascii="Arial" w:hAnsi="Arial" w:cs="Arial"/>
          <w:b/>
        </w:rPr>
        <w:tab/>
        <w:t>June 2017</w:t>
      </w:r>
    </w:p>
    <w:p w:rsidR="00D569A8" w:rsidRPr="00467D81" w:rsidRDefault="00D569A8">
      <w:pPr>
        <w:rPr>
          <w:rFonts w:ascii="Arial" w:hAnsi="Arial" w:cs="Arial"/>
          <w:b/>
        </w:rPr>
      </w:pPr>
    </w:p>
    <w:p w:rsidR="001115B2" w:rsidRPr="00467D81" w:rsidRDefault="001115B2">
      <w:pPr>
        <w:rPr>
          <w:rFonts w:ascii="Arial" w:hAnsi="Arial" w:cs="Arial"/>
          <w:b/>
        </w:rPr>
      </w:pPr>
      <w:r w:rsidRPr="00467D81">
        <w:rPr>
          <w:rFonts w:ascii="Arial" w:hAnsi="Arial" w:cs="Arial"/>
          <w:b/>
        </w:rPr>
        <w:t>Signed</w:t>
      </w:r>
    </w:p>
    <w:p w:rsidR="001115B2" w:rsidRDefault="001115B2">
      <w:pPr>
        <w:rPr>
          <w:rFonts w:ascii="Arial" w:hAnsi="Arial" w:cs="Arial"/>
          <w:b/>
        </w:rPr>
      </w:pPr>
      <w:r w:rsidRPr="00467D81">
        <w:rPr>
          <w:rFonts w:ascii="Arial" w:hAnsi="Arial" w:cs="Arial"/>
          <w:b/>
        </w:rPr>
        <w:t>(Line Manager)</w:t>
      </w:r>
    </w:p>
    <w:p w:rsidR="00467D81" w:rsidRPr="00467D81" w:rsidRDefault="00467D81">
      <w:pPr>
        <w:rPr>
          <w:rFonts w:ascii="Arial" w:hAnsi="Arial" w:cs="Arial"/>
          <w:b/>
        </w:rPr>
      </w:pPr>
      <w:r>
        <w:rPr>
          <w:rFonts w:ascii="Arial" w:hAnsi="Arial" w:cs="Arial"/>
          <w:b/>
        </w:rPr>
        <w:t>(Date)</w:t>
      </w:r>
    </w:p>
    <w:p w:rsidR="001115B2" w:rsidRDefault="00D569A8">
      <w:pPr>
        <w:rPr>
          <w:rFonts w:ascii="Arial" w:hAnsi="Arial" w:cs="Arial"/>
          <w:b/>
        </w:rPr>
      </w:pPr>
      <w:r w:rsidRPr="00467D81">
        <w:rPr>
          <w:rFonts w:ascii="Arial" w:hAnsi="Arial" w:cs="Arial"/>
          <w:b/>
        </w:rPr>
        <w:t>(Employee</w:t>
      </w:r>
      <w:r w:rsidR="001115B2" w:rsidRPr="00467D81">
        <w:rPr>
          <w:rFonts w:ascii="Arial" w:hAnsi="Arial" w:cs="Arial"/>
          <w:b/>
        </w:rPr>
        <w:t>)</w:t>
      </w:r>
    </w:p>
    <w:p w:rsidR="00467D81" w:rsidRPr="00467D81" w:rsidRDefault="001A61F7">
      <w:pPr>
        <w:rPr>
          <w:rFonts w:ascii="Arial" w:hAnsi="Arial" w:cs="Arial"/>
          <w:b/>
        </w:rPr>
      </w:pPr>
      <w:r>
        <w:rPr>
          <w:rFonts w:ascii="Arial" w:hAnsi="Arial" w:cs="Arial"/>
          <w:b/>
        </w:rPr>
        <w:t>(Date)</w:t>
      </w:r>
    </w:p>
    <w:sectPr w:rsidR="00467D81" w:rsidRPr="00467D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728" w:rsidRDefault="008D4728" w:rsidP="009C2B12">
      <w:pPr>
        <w:spacing w:after="0" w:line="240" w:lineRule="auto"/>
      </w:pPr>
      <w:r>
        <w:separator/>
      </w:r>
    </w:p>
  </w:endnote>
  <w:endnote w:type="continuationSeparator" w:id="0">
    <w:p w:rsidR="008D4728" w:rsidRDefault="008D4728" w:rsidP="009C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728" w:rsidRDefault="008D4728" w:rsidP="009C2B12">
      <w:pPr>
        <w:spacing w:after="0" w:line="240" w:lineRule="auto"/>
      </w:pPr>
      <w:r>
        <w:separator/>
      </w:r>
    </w:p>
  </w:footnote>
  <w:footnote w:type="continuationSeparator" w:id="0">
    <w:p w:rsidR="008D4728" w:rsidRDefault="008D4728" w:rsidP="009C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12" w:rsidRDefault="009C2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005"/>
    <w:multiLevelType w:val="hybridMultilevel"/>
    <w:tmpl w:val="9F90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D24"/>
    <w:multiLevelType w:val="hybridMultilevel"/>
    <w:tmpl w:val="3A5C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54AC9"/>
    <w:multiLevelType w:val="hybridMultilevel"/>
    <w:tmpl w:val="83B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26"/>
    <w:rsid w:val="00053319"/>
    <w:rsid w:val="00062E40"/>
    <w:rsid w:val="000C75E4"/>
    <w:rsid w:val="00107224"/>
    <w:rsid w:val="001110FA"/>
    <w:rsid w:val="001115B2"/>
    <w:rsid w:val="001A61F7"/>
    <w:rsid w:val="00232D3F"/>
    <w:rsid w:val="00281DDD"/>
    <w:rsid w:val="00300765"/>
    <w:rsid w:val="00321A8B"/>
    <w:rsid w:val="00341B95"/>
    <w:rsid w:val="00467D81"/>
    <w:rsid w:val="00470872"/>
    <w:rsid w:val="004B276D"/>
    <w:rsid w:val="004E59A2"/>
    <w:rsid w:val="005F024D"/>
    <w:rsid w:val="006150A0"/>
    <w:rsid w:val="00631135"/>
    <w:rsid w:val="00642591"/>
    <w:rsid w:val="00665A26"/>
    <w:rsid w:val="00856548"/>
    <w:rsid w:val="008D4728"/>
    <w:rsid w:val="00920496"/>
    <w:rsid w:val="009940B7"/>
    <w:rsid w:val="009C2B12"/>
    <w:rsid w:val="00A17A91"/>
    <w:rsid w:val="00B40E44"/>
    <w:rsid w:val="00C05ED7"/>
    <w:rsid w:val="00C75299"/>
    <w:rsid w:val="00CA36D6"/>
    <w:rsid w:val="00D569A8"/>
    <w:rsid w:val="00E41FB7"/>
    <w:rsid w:val="00E74F30"/>
    <w:rsid w:val="00F41DFC"/>
    <w:rsid w:val="00FA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0EAB"/>
  <w15:chartTrackingRefBased/>
  <w15:docId w15:val="{3B22669F-1A2C-468F-84E2-E6E1DC8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D3F"/>
    <w:pPr>
      <w:ind w:left="720"/>
      <w:contextualSpacing/>
    </w:pPr>
  </w:style>
  <w:style w:type="paragraph" w:styleId="Header">
    <w:name w:val="header"/>
    <w:basedOn w:val="Normal"/>
    <w:link w:val="HeaderChar"/>
    <w:uiPriority w:val="99"/>
    <w:unhideWhenUsed/>
    <w:rsid w:val="009C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12"/>
  </w:style>
  <w:style w:type="paragraph" w:styleId="Footer">
    <w:name w:val="footer"/>
    <w:basedOn w:val="Normal"/>
    <w:link w:val="FooterChar"/>
    <w:uiPriority w:val="99"/>
    <w:unhideWhenUsed/>
    <w:rsid w:val="009C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0442">
      <w:bodyDiv w:val="1"/>
      <w:marLeft w:val="0"/>
      <w:marRight w:val="0"/>
      <w:marTop w:val="0"/>
      <w:marBottom w:val="0"/>
      <w:divBdr>
        <w:top w:val="none" w:sz="0" w:space="0" w:color="auto"/>
        <w:left w:val="none" w:sz="0" w:space="0" w:color="auto"/>
        <w:bottom w:val="none" w:sz="0" w:space="0" w:color="auto"/>
        <w:right w:val="none" w:sz="0" w:space="0" w:color="auto"/>
      </w:divBdr>
    </w:div>
    <w:div w:id="758218208">
      <w:bodyDiv w:val="1"/>
      <w:marLeft w:val="0"/>
      <w:marRight w:val="0"/>
      <w:marTop w:val="0"/>
      <w:marBottom w:val="0"/>
      <w:divBdr>
        <w:top w:val="none" w:sz="0" w:space="0" w:color="auto"/>
        <w:left w:val="none" w:sz="0" w:space="0" w:color="auto"/>
        <w:bottom w:val="none" w:sz="0" w:space="0" w:color="auto"/>
        <w:right w:val="none" w:sz="0" w:space="0" w:color="auto"/>
      </w:divBdr>
      <w:divsChild>
        <w:div w:id="717317518">
          <w:marLeft w:val="0"/>
          <w:marRight w:val="0"/>
          <w:marTop w:val="0"/>
          <w:marBottom w:val="0"/>
          <w:divBdr>
            <w:top w:val="none" w:sz="0" w:space="0" w:color="auto"/>
            <w:left w:val="none" w:sz="0" w:space="0" w:color="auto"/>
            <w:bottom w:val="none" w:sz="0" w:space="0" w:color="auto"/>
            <w:right w:val="none" w:sz="0" w:space="0" w:color="auto"/>
          </w:divBdr>
          <w:divsChild>
            <w:div w:id="1168790652">
              <w:marLeft w:val="0"/>
              <w:marRight w:val="0"/>
              <w:marTop w:val="0"/>
              <w:marBottom w:val="0"/>
              <w:divBdr>
                <w:top w:val="none" w:sz="0" w:space="0" w:color="auto"/>
                <w:left w:val="none" w:sz="0" w:space="0" w:color="auto"/>
                <w:bottom w:val="none" w:sz="0" w:space="0" w:color="auto"/>
                <w:right w:val="none" w:sz="0" w:space="0" w:color="auto"/>
              </w:divBdr>
              <w:divsChild>
                <w:div w:id="1020618617">
                  <w:marLeft w:val="0"/>
                  <w:marRight w:val="0"/>
                  <w:marTop w:val="0"/>
                  <w:marBottom w:val="0"/>
                  <w:divBdr>
                    <w:top w:val="none" w:sz="0" w:space="0" w:color="auto"/>
                    <w:left w:val="none" w:sz="0" w:space="0" w:color="auto"/>
                    <w:bottom w:val="none" w:sz="0" w:space="0" w:color="auto"/>
                    <w:right w:val="none" w:sz="0" w:space="0" w:color="auto"/>
                  </w:divBdr>
                  <w:divsChild>
                    <w:div w:id="244386488">
                      <w:marLeft w:val="0"/>
                      <w:marRight w:val="0"/>
                      <w:marTop w:val="0"/>
                      <w:marBottom w:val="0"/>
                      <w:divBdr>
                        <w:top w:val="none" w:sz="0" w:space="0" w:color="auto"/>
                        <w:left w:val="none" w:sz="0" w:space="0" w:color="auto"/>
                        <w:bottom w:val="none" w:sz="0" w:space="0" w:color="auto"/>
                        <w:right w:val="none" w:sz="0" w:space="0" w:color="auto"/>
                      </w:divBdr>
                      <w:divsChild>
                        <w:div w:id="2140292955">
                          <w:marLeft w:val="405"/>
                          <w:marRight w:val="0"/>
                          <w:marTop w:val="0"/>
                          <w:marBottom w:val="0"/>
                          <w:divBdr>
                            <w:top w:val="none" w:sz="0" w:space="0" w:color="auto"/>
                            <w:left w:val="none" w:sz="0" w:space="0" w:color="auto"/>
                            <w:bottom w:val="none" w:sz="0" w:space="0" w:color="auto"/>
                            <w:right w:val="none" w:sz="0" w:space="0" w:color="auto"/>
                          </w:divBdr>
                          <w:divsChild>
                            <w:div w:id="1898084270">
                              <w:marLeft w:val="0"/>
                              <w:marRight w:val="0"/>
                              <w:marTop w:val="0"/>
                              <w:marBottom w:val="0"/>
                              <w:divBdr>
                                <w:top w:val="none" w:sz="0" w:space="0" w:color="auto"/>
                                <w:left w:val="none" w:sz="0" w:space="0" w:color="auto"/>
                                <w:bottom w:val="none" w:sz="0" w:space="0" w:color="auto"/>
                                <w:right w:val="none" w:sz="0" w:space="0" w:color="auto"/>
                              </w:divBdr>
                              <w:divsChild>
                                <w:div w:id="1179195607">
                                  <w:marLeft w:val="0"/>
                                  <w:marRight w:val="0"/>
                                  <w:marTop w:val="0"/>
                                  <w:marBottom w:val="0"/>
                                  <w:divBdr>
                                    <w:top w:val="none" w:sz="0" w:space="0" w:color="auto"/>
                                    <w:left w:val="none" w:sz="0" w:space="0" w:color="auto"/>
                                    <w:bottom w:val="none" w:sz="0" w:space="0" w:color="auto"/>
                                    <w:right w:val="none" w:sz="0" w:space="0" w:color="auto"/>
                                  </w:divBdr>
                                  <w:divsChild>
                                    <w:div w:id="883784975">
                                      <w:marLeft w:val="0"/>
                                      <w:marRight w:val="0"/>
                                      <w:marTop w:val="60"/>
                                      <w:marBottom w:val="0"/>
                                      <w:divBdr>
                                        <w:top w:val="none" w:sz="0" w:space="0" w:color="auto"/>
                                        <w:left w:val="none" w:sz="0" w:space="0" w:color="auto"/>
                                        <w:bottom w:val="none" w:sz="0" w:space="0" w:color="auto"/>
                                        <w:right w:val="none" w:sz="0" w:space="0" w:color="auto"/>
                                      </w:divBdr>
                                      <w:divsChild>
                                        <w:div w:id="109668944">
                                          <w:marLeft w:val="0"/>
                                          <w:marRight w:val="0"/>
                                          <w:marTop w:val="0"/>
                                          <w:marBottom w:val="0"/>
                                          <w:divBdr>
                                            <w:top w:val="none" w:sz="0" w:space="0" w:color="auto"/>
                                            <w:left w:val="none" w:sz="0" w:space="0" w:color="auto"/>
                                            <w:bottom w:val="none" w:sz="0" w:space="0" w:color="auto"/>
                                            <w:right w:val="none" w:sz="0" w:space="0" w:color="auto"/>
                                          </w:divBdr>
                                          <w:divsChild>
                                            <w:div w:id="1348673191">
                                              <w:marLeft w:val="0"/>
                                              <w:marRight w:val="0"/>
                                              <w:marTop w:val="0"/>
                                              <w:marBottom w:val="0"/>
                                              <w:divBdr>
                                                <w:top w:val="none" w:sz="0" w:space="0" w:color="auto"/>
                                                <w:left w:val="none" w:sz="0" w:space="0" w:color="auto"/>
                                                <w:bottom w:val="none" w:sz="0" w:space="0" w:color="auto"/>
                                                <w:right w:val="none" w:sz="0" w:space="0" w:color="auto"/>
                                              </w:divBdr>
                                              <w:divsChild>
                                                <w:div w:id="1421490886">
                                                  <w:marLeft w:val="0"/>
                                                  <w:marRight w:val="0"/>
                                                  <w:marTop w:val="0"/>
                                                  <w:marBottom w:val="0"/>
                                                  <w:divBdr>
                                                    <w:top w:val="none" w:sz="0" w:space="0" w:color="auto"/>
                                                    <w:left w:val="none" w:sz="0" w:space="0" w:color="auto"/>
                                                    <w:bottom w:val="none" w:sz="0" w:space="0" w:color="auto"/>
                                                    <w:right w:val="none" w:sz="0" w:space="0" w:color="auto"/>
                                                  </w:divBdr>
                                                  <w:divsChild>
                                                    <w:div w:id="527060496">
                                                      <w:marLeft w:val="0"/>
                                                      <w:marRight w:val="0"/>
                                                      <w:marTop w:val="0"/>
                                                      <w:marBottom w:val="0"/>
                                                      <w:divBdr>
                                                        <w:top w:val="none" w:sz="0" w:space="0" w:color="auto"/>
                                                        <w:left w:val="none" w:sz="0" w:space="0" w:color="auto"/>
                                                        <w:bottom w:val="none" w:sz="0" w:space="0" w:color="auto"/>
                                                        <w:right w:val="none" w:sz="0" w:space="0" w:color="auto"/>
                                                      </w:divBdr>
                                                      <w:divsChild>
                                                        <w:div w:id="1981113325">
                                                          <w:marLeft w:val="0"/>
                                                          <w:marRight w:val="0"/>
                                                          <w:marTop w:val="0"/>
                                                          <w:marBottom w:val="0"/>
                                                          <w:divBdr>
                                                            <w:top w:val="none" w:sz="0" w:space="0" w:color="auto"/>
                                                            <w:left w:val="none" w:sz="0" w:space="0" w:color="auto"/>
                                                            <w:bottom w:val="none" w:sz="0" w:space="0" w:color="auto"/>
                                                            <w:right w:val="none" w:sz="0" w:space="0" w:color="auto"/>
                                                          </w:divBdr>
                                                          <w:divsChild>
                                                            <w:div w:id="2090880242">
                                                              <w:marLeft w:val="0"/>
                                                              <w:marRight w:val="0"/>
                                                              <w:marTop w:val="0"/>
                                                              <w:marBottom w:val="0"/>
                                                              <w:divBdr>
                                                                <w:top w:val="none" w:sz="0" w:space="0" w:color="auto"/>
                                                                <w:left w:val="none" w:sz="0" w:space="0" w:color="auto"/>
                                                                <w:bottom w:val="none" w:sz="0" w:space="0" w:color="auto"/>
                                                                <w:right w:val="none" w:sz="0" w:space="0" w:color="auto"/>
                                                              </w:divBdr>
                                                              <w:divsChild>
                                                                <w:div w:id="652175017">
                                                                  <w:marLeft w:val="0"/>
                                                                  <w:marRight w:val="0"/>
                                                                  <w:marTop w:val="0"/>
                                                                  <w:marBottom w:val="0"/>
                                                                  <w:divBdr>
                                                                    <w:top w:val="none" w:sz="0" w:space="0" w:color="auto"/>
                                                                    <w:left w:val="none" w:sz="0" w:space="0" w:color="auto"/>
                                                                    <w:bottom w:val="none" w:sz="0" w:space="0" w:color="auto"/>
                                                                    <w:right w:val="none" w:sz="0" w:space="0" w:color="auto"/>
                                                                  </w:divBdr>
                                                                  <w:divsChild>
                                                                    <w:div w:id="551312221">
                                                                      <w:marLeft w:val="0"/>
                                                                      <w:marRight w:val="0"/>
                                                                      <w:marTop w:val="0"/>
                                                                      <w:marBottom w:val="0"/>
                                                                      <w:divBdr>
                                                                        <w:top w:val="none" w:sz="0" w:space="0" w:color="auto"/>
                                                                        <w:left w:val="none" w:sz="0" w:space="0" w:color="auto"/>
                                                                        <w:bottom w:val="none" w:sz="0" w:space="0" w:color="auto"/>
                                                                        <w:right w:val="none" w:sz="0" w:space="0" w:color="auto"/>
                                                                      </w:divBdr>
                                                                      <w:divsChild>
                                                                        <w:div w:id="857505298">
                                                                          <w:marLeft w:val="0"/>
                                                                          <w:marRight w:val="0"/>
                                                                          <w:marTop w:val="0"/>
                                                                          <w:marBottom w:val="0"/>
                                                                          <w:divBdr>
                                                                            <w:top w:val="none" w:sz="0" w:space="0" w:color="auto"/>
                                                                            <w:left w:val="none" w:sz="0" w:space="0" w:color="auto"/>
                                                                            <w:bottom w:val="none" w:sz="0" w:space="0" w:color="auto"/>
                                                                            <w:right w:val="none" w:sz="0" w:space="0" w:color="auto"/>
                                                                          </w:divBdr>
                                                                          <w:divsChild>
                                                                            <w:div w:id="168105443">
                                                                              <w:marLeft w:val="0"/>
                                                                              <w:marRight w:val="0"/>
                                                                              <w:marTop w:val="0"/>
                                                                              <w:marBottom w:val="0"/>
                                                                              <w:divBdr>
                                                                                <w:top w:val="none" w:sz="0" w:space="0" w:color="auto"/>
                                                                                <w:left w:val="none" w:sz="0" w:space="0" w:color="auto"/>
                                                                                <w:bottom w:val="none" w:sz="0" w:space="0" w:color="auto"/>
                                                                                <w:right w:val="none" w:sz="0" w:space="0" w:color="auto"/>
                                                                              </w:divBdr>
                                                                              <w:divsChild>
                                                                                <w:div w:id="5471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DED9-0572-4B74-83AB-C3DCD165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Tyman</dc:creator>
  <cp:keywords/>
  <dc:description/>
  <cp:lastModifiedBy>Fran Tyman</cp:lastModifiedBy>
  <cp:revision>9</cp:revision>
  <dcterms:created xsi:type="dcterms:W3CDTF">2017-05-19T14:15:00Z</dcterms:created>
  <dcterms:modified xsi:type="dcterms:W3CDTF">2017-07-10T11:04:00Z</dcterms:modified>
</cp:coreProperties>
</file>